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992F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5.1 We will use prevention strategies to deal with bullying allegations, such as:</w:t>
      </w:r>
    </w:p>
    <w:p w14:paraId="080D67EF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staff training in swiftly and appropriately dealing with incidents</w:t>
      </w:r>
    </w:p>
    <w:p w14:paraId="0558F6B9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educate pupils on the consequences of bullying</w:t>
      </w:r>
    </w:p>
    <w:p w14:paraId="40FDC1D7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promote positive relationships between pupils and staff</w:t>
      </w:r>
    </w:p>
    <w:p w14:paraId="62023C81" w14:textId="5A419EB2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5.2 Incidents of bullying will be reported and investigated through:</w:t>
      </w:r>
    </w:p>
    <w:p w14:paraId="0AD8142E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reporting to staff</w:t>
      </w:r>
    </w:p>
    <w:p w14:paraId="1E8AF118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any allegations should be investigated involving staff and pupils</w:t>
      </w:r>
    </w:p>
    <w:p w14:paraId="534FEB07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all incidents will be recorded </w:t>
      </w:r>
    </w:p>
    <w:p w14:paraId="3BF8460F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5.3 Issues will be resolved by:</w:t>
      </w:r>
    </w:p>
    <w:p w14:paraId="3EA4711C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offering support and closure to the person being bullied</w:t>
      </w:r>
    </w:p>
    <w:p w14:paraId="459419D6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providing guidance to the person involved in bullying</w:t>
      </w:r>
    </w:p>
    <w:p w14:paraId="5DAFF856" w14:textId="77777777" w:rsidR="00DC2220" w:rsidRDefault="00DC2220" w:rsidP="00DC2220">
      <w:pPr>
        <w:pStyle w:val="NormalWeb"/>
      </w:pPr>
      <w:r>
        <w:rPr>
          <w:rFonts w:ascii="inter" w:hAnsi="inter"/>
          <w:color w:val="2F5F48"/>
          <w:sz w:val="30"/>
          <w:szCs w:val="30"/>
        </w:rPr>
        <w:t>- involve parents/carers, school, LEA if bullying persists</w:t>
      </w:r>
    </w:p>
    <w:p w14:paraId="7916016B" w14:textId="77777777" w:rsidR="003D6DFE" w:rsidRDefault="003D6DFE"/>
    <w:sectPr w:rsidR="003D6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20"/>
    <w:rsid w:val="00076F05"/>
    <w:rsid w:val="003862EF"/>
    <w:rsid w:val="003D6DFE"/>
    <w:rsid w:val="00DC2220"/>
    <w:rsid w:val="00E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D99B"/>
  <w15:chartTrackingRefBased/>
  <w15:docId w15:val="{4BF94585-9DBA-4DDF-8073-A9832C24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2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DJR - D Roy</dc:creator>
  <cp:keywords/>
  <dc:description/>
  <cp:lastModifiedBy>DJR - D Roy</cp:lastModifiedBy>
  <cp:revision>2</cp:revision>
  <dcterms:created xsi:type="dcterms:W3CDTF">2026-03-31T16:31:00Z</dcterms:created>
  <dcterms:modified xsi:type="dcterms:W3CDTF">2026-03-31T16:31:00Z</dcterms:modified>
</cp:coreProperties>
</file>